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3832D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</w:p>
    <w:p w:rsidR="00F5416A" w:rsidRPr="00F5416A" w:rsidRDefault="00A113AC" w:rsidP="003832D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COMT/02 MUSICOTERAPIA METODI E TECNICHE</w:t>
      </w:r>
    </w:p>
    <w:bookmarkEnd w:id="0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7269A8" w:rsidRPr="007269A8" w:rsidRDefault="007269A8" w:rsidP="003832DA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PROCEDURA SELETTIVA PUBBLICA PER TITOLI PER</w:t>
      </w:r>
    </w:p>
    <w:p w:rsidR="00F5416A" w:rsidRDefault="007269A8" w:rsidP="003832DA">
      <w:pPr>
        <w:widowControl/>
        <w:autoSpaceDN/>
        <w:spacing w:before="120"/>
        <w:ind w:right="284"/>
        <w:jc w:val="center"/>
        <w:textAlignment w:val="auto"/>
        <w:rPr>
          <w:kern w:val="0"/>
          <w:sz w:val="22"/>
          <w:szCs w:val="22"/>
          <w:lang w:eastAsia="zh-CN"/>
        </w:rPr>
      </w:pPr>
      <w:r w:rsidRPr="007269A8">
        <w:rPr>
          <w:b/>
          <w:kern w:val="0"/>
          <w:sz w:val="22"/>
          <w:szCs w:val="22"/>
          <w:lang w:eastAsia="zh-CN"/>
        </w:rPr>
        <w:t>LA FORMAZIONE DI GRADUATORIE D’ ISTITUTO A.A. 2022/2023 E A.A. 2023/2024</w:t>
      </w:r>
    </w:p>
    <w:p w:rsidR="00372F35" w:rsidRPr="00372F35" w:rsidRDefault="00143D9C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 xml:space="preserve"> del </w:t>
      </w:r>
      <w:r w:rsidR="008B6C72">
        <w:rPr>
          <w:kern w:val="0"/>
          <w:sz w:val="22"/>
          <w:szCs w:val="22"/>
          <w:lang w:eastAsia="zh-CN"/>
        </w:rPr>
        <w:t>05/05/2022</w:t>
      </w:r>
      <w:r w:rsidR="00F5416A" w:rsidRPr="00F5416A">
        <w:rPr>
          <w:kern w:val="0"/>
          <w:sz w:val="22"/>
          <w:szCs w:val="22"/>
          <w:lang w:eastAsia="zh-CN"/>
        </w:rPr>
        <w:t>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924CD6" w:rsidRDefault="00372F35" w:rsidP="00074A6A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D’Ulisse Maria Emerenziana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Suvini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Ferdinando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Meschini Rita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Baroni Maria Grazia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Grusovin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Antonella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Navone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Giordano Filippo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Ragni Silvia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Palermo Maria Teresa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7269A8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Acler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Chiara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Zenga Antonella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Maggiori Marinella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3832DA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074A6A" w:rsidRDefault="00074A6A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C20B6B" w:rsidRPr="00A632F0" w:rsidRDefault="00A632F0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  <w:r w:rsidRPr="00A632F0">
        <w:rPr>
          <w:kern w:val="0"/>
          <w:sz w:val="22"/>
          <w:szCs w:val="22"/>
          <w:lang w:eastAsia="zh-CN"/>
        </w:rPr>
        <w:t>CANDIDATI NON IDONEI</w:t>
      </w:r>
    </w:p>
    <w:p w:rsidR="00C20B6B" w:rsidRPr="001A5BCA" w:rsidRDefault="00C20B6B" w:rsidP="00C20B6B">
      <w:pPr>
        <w:widowControl/>
        <w:autoSpaceDN/>
        <w:spacing w:line="276" w:lineRule="auto"/>
        <w:jc w:val="center"/>
        <w:textAlignment w:val="auto"/>
        <w:rPr>
          <w:kern w:val="0"/>
          <w:sz w:val="16"/>
          <w:szCs w:val="16"/>
          <w:lang w:eastAsia="zh-CN"/>
        </w:rPr>
      </w:pPr>
    </w:p>
    <w:p w:rsidR="00A8432C" w:rsidRDefault="003832DA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Bertucca Marina, </w:t>
      </w:r>
      <w:proofErr w:type="spellStart"/>
      <w:r>
        <w:rPr>
          <w:kern w:val="0"/>
          <w:sz w:val="22"/>
          <w:szCs w:val="22"/>
          <w:lang w:eastAsia="zh-CN"/>
        </w:rPr>
        <w:t>Bieker</w:t>
      </w:r>
      <w:proofErr w:type="spellEnd"/>
      <w:r>
        <w:rPr>
          <w:kern w:val="0"/>
          <w:sz w:val="22"/>
          <w:szCs w:val="22"/>
          <w:lang w:eastAsia="zh-CN"/>
        </w:rPr>
        <w:t xml:space="preserve"> Chiara Maria, </w:t>
      </w:r>
      <w:proofErr w:type="spellStart"/>
      <w:r>
        <w:rPr>
          <w:kern w:val="0"/>
          <w:sz w:val="22"/>
          <w:szCs w:val="22"/>
          <w:lang w:eastAsia="zh-CN"/>
        </w:rPr>
        <w:t>Bovenzi</w:t>
      </w:r>
      <w:proofErr w:type="spellEnd"/>
      <w:r>
        <w:rPr>
          <w:kern w:val="0"/>
          <w:sz w:val="22"/>
          <w:szCs w:val="22"/>
          <w:lang w:eastAsia="zh-CN"/>
        </w:rPr>
        <w:t xml:space="preserve"> Gerardo, </w:t>
      </w:r>
      <w:proofErr w:type="spellStart"/>
      <w:r>
        <w:rPr>
          <w:kern w:val="0"/>
          <w:sz w:val="22"/>
          <w:szCs w:val="22"/>
          <w:lang w:eastAsia="zh-CN"/>
        </w:rPr>
        <w:t>Celadin</w:t>
      </w:r>
      <w:proofErr w:type="spellEnd"/>
      <w:r>
        <w:rPr>
          <w:kern w:val="0"/>
          <w:sz w:val="22"/>
          <w:szCs w:val="22"/>
          <w:lang w:eastAsia="zh-CN"/>
        </w:rPr>
        <w:t xml:space="preserve"> Silvia, </w:t>
      </w:r>
      <w:proofErr w:type="spellStart"/>
      <w:r>
        <w:rPr>
          <w:kern w:val="0"/>
          <w:sz w:val="22"/>
          <w:szCs w:val="22"/>
          <w:lang w:eastAsia="zh-CN"/>
        </w:rPr>
        <w:t>Pezzopane</w:t>
      </w:r>
      <w:proofErr w:type="spellEnd"/>
      <w:r>
        <w:rPr>
          <w:kern w:val="0"/>
          <w:sz w:val="22"/>
          <w:szCs w:val="22"/>
          <w:lang w:eastAsia="zh-CN"/>
        </w:rPr>
        <w:t xml:space="preserve"> Grazia, Romanelli Elena.</w:t>
      </w:r>
    </w:p>
    <w:p w:rsidR="00074A6A" w:rsidRPr="00372F35" w:rsidRDefault="00074A6A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832DA" w:rsidRDefault="003832DA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3832DA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  <w:bookmarkStart w:id="2" w:name="_GoBack"/>
      <w:bookmarkEnd w:id="2"/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A113AC">
      <w:rPr>
        <w:b/>
      </w:rPr>
      <w:t>13 ottobre 2022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A5BCA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61226"/>
    <w:rsid w:val="00372F35"/>
    <w:rsid w:val="003773AB"/>
    <w:rsid w:val="003832DA"/>
    <w:rsid w:val="003F2175"/>
    <w:rsid w:val="00402418"/>
    <w:rsid w:val="004118DC"/>
    <w:rsid w:val="00421E29"/>
    <w:rsid w:val="004521EB"/>
    <w:rsid w:val="0047441F"/>
    <w:rsid w:val="00503C8C"/>
    <w:rsid w:val="005079D6"/>
    <w:rsid w:val="00514F57"/>
    <w:rsid w:val="005224BE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224C2"/>
    <w:rsid w:val="007269A8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113AC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21DD464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71FA-C49A-4195-BE54-CC99858B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2022-10-13T07:44:00Z</dcterms:created>
  <dcterms:modified xsi:type="dcterms:W3CDTF">2022-10-13T08:00:00Z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